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089D5C" w14:textId="0B65C47B" w:rsidR="00921327" w:rsidRDefault="00814DF1" w:rsidP="00814DF1">
      <w:pPr>
        <w:pStyle w:val="MDPI13authornames"/>
        <w:jc w:val="center"/>
        <w:rPr>
          <w:b w:val="0"/>
          <w:bCs/>
          <w:snapToGrid w:val="0"/>
          <w:sz w:val="36"/>
          <w:szCs w:val="20"/>
        </w:rPr>
      </w:pPr>
      <w:r w:rsidRPr="00814DF1">
        <w:rPr>
          <w:rFonts w:hint="eastAsia"/>
          <w:b w:val="0"/>
          <w:bCs/>
          <w:snapToGrid w:val="0"/>
          <w:sz w:val="36"/>
          <w:szCs w:val="20"/>
        </w:rPr>
        <w:t>S</w:t>
      </w:r>
      <w:r w:rsidRPr="00814DF1">
        <w:rPr>
          <w:b w:val="0"/>
          <w:bCs/>
          <w:snapToGrid w:val="0"/>
          <w:sz w:val="36"/>
          <w:szCs w:val="20"/>
        </w:rPr>
        <w:t>upporting Information</w:t>
      </w:r>
    </w:p>
    <w:p w14:paraId="5A2F67D7" w14:textId="77777777" w:rsidR="00814DF1" w:rsidRPr="00814DF1" w:rsidRDefault="00814DF1" w:rsidP="00814DF1">
      <w:pPr>
        <w:pStyle w:val="MDPI14history"/>
      </w:pPr>
    </w:p>
    <w:p w14:paraId="0167BDCD" w14:textId="77777777" w:rsidR="00814DF1" w:rsidRDefault="00814DF1" w:rsidP="00814DF1">
      <w:pPr>
        <w:pStyle w:val="MDPI13authornames"/>
        <w:rPr>
          <w:snapToGrid w:val="0"/>
          <w:sz w:val="36"/>
          <w:szCs w:val="20"/>
        </w:rPr>
      </w:pPr>
      <w:proofErr w:type="spellStart"/>
      <w:r w:rsidRPr="00474C50">
        <w:rPr>
          <w:snapToGrid w:val="0"/>
          <w:sz w:val="36"/>
          <w:szCs w:val="20"/>
        </w:rPr>
        <w:t>Thermogelling</w:t>
      </w:r>
      <w:proofErr w:type="spellEnd"/>
      <w:r w:rsidRPr="00474C50">
        <w:rPr>
          <w:snapToGrid w:val="0"/>
          <w:sz w:val="36"/>
          <w:szCs w:val="20"/>
        </w:rPr>
        <w:t xml:space="preserve"> Behaviors of Aqueous </w:t>
      </w:r>
      <w:proofErr w:type="gramStart"/>
      <w:r w:rsidRPr="00474C50">
        <w:rPr>
          <w:snapToGrid w:val="0"/>
          <w:sz w:val="36"/>
          <w:szCs w:val="20"/>
        </w:rPr>
        <w:t>Poly(</w:t>
      </w:r>
      <w:proofErr w:type="gramEnd"/>
      <w:r w:rsidRPr="00474C50">
        <w:rPr>
          <w:snapToGrid w:val="0"/>
          <w:sz w:val="36"/>
          <w:szCs w:val="20"/>
        </w:rPr>
        <w:t>N-isopropylacrylamide-co-2-hydroxyethyl methacrylate) Microgel-Silica Nanoparticle Composite Dispersion</w:t>
      </w:r>
      <w:r>
        <w:rPr>
          <w:snapToGrid w:val="0"/>
          <w:sz w:val="36"/>
          <w:szCs w:val="20"/>
        </w:rPr>
        <w:t>s</w:t>
      </w:r>
    </w:p>
    <w:p w14:paraId="03E9134E" w14:textId="77777777" w:rsidR="00814DF1" w:rsidRDefault="00814DF1" w:rsidP="00814DF1">
      <w:pPr>
        <w:pStyle w:val="MDPI16affiliation"/>
        <w:rPr>
          <w:b/>
          <w:sz w:val="20"/>
          <w:szCs w:val="22"/>
        </w:rPr>
      </w:pPr>
      <w:r w:rsidRPr="00474C50">
        <w:rPr>
          <w:b/>
          <w:sz w:val="20"/>
          <w:szCs w:val="22"/>
        </w:rPr>
        <w:t>Byung Soo Hwang,</w:t>
      </w:r>
      <w:proofErr w:type="gramStart"/>
      <w:r w:rsidRPr="00474C50">
        <w:rPr>
          <w:b/>
          <w:sz w:val="20"/>
          <w:szCs w:val="22"/>
          <w:vertAlign w:val="superscript"/>
        </w:rPr>
        <w:t>1,†</w:t>
      </w:r>
      <w:proofErr w:type="gramEnd"/>
      <w:r w:rsidRPr="00474C50">
        <w:rPr>
          <w:b/>
          <w:sz w:val="20"/>
          <w:szCs w:val="22"/>
        </w:rPr>
        <w:t xml:space="preserve"> Jong </w:t>
      </w:r>
      <w:proofErr w:type="spellStart"/>
      <w:r w:rsidRPr="00474C50">
        <w:rPr>
          <w:b/>
          <w:sz w:val="20"/>
          <w:szCs w:val="22"/>
        </w:rPr>
        <w:t>Sik</w:t>
      </w:r>
      <w:proofErr w:type="spellEnd"/>
      <w:r w:rsidRPr="00474C50">
        <w:rPr>
          <w:b/>
          <w:sz w:val="20"/>
          <w:szCs w:val="22"/>
        </w:rPr>
        <w:t xml:space="preserve"> Kim</w:t>
      </w:r>
      <w:r w:rsidRPr="00474C50">
        <w:rPr>
          <w:b/>
          <w:sz w:val="20"/>
          <w:szCs w:val="22"/>
          <w:vertAlign w:val="superscript"/>
        </w:rPr>
        <w:t>2,†</w:t>
      </w:r>
      <w:r w:rsidRPr="00474C50">
        <w:rPr>
          <w:b/>
          <w:sz w:val="20"/>
          <w:szCs w:val="22"/>
        </w:rPr>
        <w:t xml:space="preserve"> , Ju Min Kim</w:t>
      </w:r>
      <w:r w:rsidRPr="00474C50">
        <w:rPr>
          <w:b/>
          <w:sz w:val="20"/>
          <w:szCs w:val="22"/>
          <w:vertAlign w:val="superscript"/>
        </w:rPr>
        <w:t>1,2,*</w:t>
      </w:r>
      <w:r w:rsidRPr="00474C50">
        <w:rPr>
          <w:b/>
          <w:sz w:val="20"/>
          <w:szCs w:val="22"/>
        </w:rPr>
        <w:t xml:space="preserve"> and Tae Soup Shim</w:t>
      </w:r>
      <w:r w:rsidRPr="00474C50">
        <w:rPr>
          <w:b/>
          <w:sz w:val="20"/>
          <w:szCs w:val="22"/>
          <w:vertAlign w:val="superscript"/>
        </w:rPr>
        <w:t>1,2,*</w:t>
      </w:r>
    </w:p>
    <w:p w14:paraId="1F9642CC" w14:textId="77777777" w:rsidR="00814DF1" w:rsidRDefault="00814DF1" w:rsidP="00814DF1">
      <w:pPr>
        <w:pStyle w:val="MDPI16affiliation"/>
        <w:rPr>
          <w:vertAlign w:val="superscript"/>
        </w:rPr>
      </w:pPr>
    </w:p>
    <w:p w14:paraId="628D5891" w14:textId="77777777" w:rsidR="00814DF1" w:rsidRPr="001462DA" w:rsidRDefault="00814DF1" w:rsidP="00814DF1">
      <w:pPr>
        <w:pStyle w:val="MDPI16affiliation"/>
      </w:pPr>
      <w:r w:rsidRPr="001462DA">
        <w:rPr>
          <w:vertAlign w:val="superscript"/>
        </w:rPr>
        <w:t>1</w:t>
      </w:r>
      <w:r w:rsidRPr="001462DA">
        <w:tab/>
      </w:r>
      <w:r w:rsidRPr="00474C50">
        <w:t xml:space="preserve">Department of Chemical Engineering and </w:t>
      </w:r>
      <w:r w:rsidRPr="001462DA">
        <w:rPr>
          <w:szCs w:val="20"/>
          <w:vertAlign w:val="superscript"/>
        </w:rPr>
        <w:t>2</w:t>
      </w:r>
      <w:r w:rsidRPr="00474C50">
        <w:t>Department of Energy Systems Research, Ajou University, Suwon 16499, Republic of Kore</w:t>
      </w:r>
      <w:r>
        <w:t>a</w:t>
      </w:r>
      <w:r w:rsidRPr="001462DA">
        <w:t xml:space="preserve"> </w:t>
      </w:r>
    </w:p>
    <w:p w14:paraId="638BA607" w14:textId="77777777" w:rsidR="00814DF1" w:rsidRDefault="00814DF1" w:rsidP="00814DF1">
      <w:pPr>
        <w:pStyle w:val="MDPI14history"/>
        <w:spacing w:before="0"/>
        <w:ind w:left="311" w:hanging="198"/>
      </w:pPr>
      <w:r w:rsidRPr="001462DA">
        <w:rPr>
          <w:b/>
        </w:rPr>
        <w:t>*</w:t>
      </w:r>
      <w:r w:rsidRPr="001462DA">
        <w:tab/>
        <w:t xml:space="preserve">Correspondence: </w:t>
      </w:r>
      <w:r w:rsidRPr="00474C50">
        <w:t>jumin@ajou.ac.kr</w:t>
      </w:r>
      <w:r>
        <w:t xml:space="preserve">; </w:t>
      </w:r>
      <w:r w:rsidRPr="00474C50">
        <w:t>tsshim@ajou.ac.kr</w:t>
      </w:r>
    </w:p>
    <w:p w14:paraId="7F6D398C" w14:textId="5B9BCCDC" w:rsidR="00814DF1" w:rsidRDefault="00814DF1" w:rsidP="00814DF1">
      <w:pPr>
        <w:pStyle w:val="MDPI14history"/>
        <w:spacing w:before="0"/>
        <w:ind w:left="311" w:hanging="198"/>
      </w:pPr>
      <w:r w:rsidRPr="00474C50">
        <w:t>† These authors contributed equally to this work</w:t>
      </w:r>
      <w:r>
        <w:t>.</w:t>
      </w:r>
    </w:p>
    <w:p w14:paraId="653F41EA" w14:textId="77777777" w:rsidR="009166F4" w:rsidRDefault="009166F4" w:rsidP="009166F4">
      <w:pPr>
        <w:keepNext/>
      </w:pPr>
      <w:r>
        <w:rPr>
          <w:noProof/>
          <w:lang w:eastAsia="de-DE" w:bidi="en-US"/>
        </w:rPr>
        <w:drawing>
          <wp:inline distT="0" distB="0" distL="0" distR="0" wp14:anchorId="14108AD5" wp14:editId="22FA6DD1">
            <wp:extent cx="5731510" cy="2025650"/>
            <wp:effectExtent l="0" t="0" r="0" b="635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EED17" w14:textId="0BAB8297" w:rsidR="00814DF1" w:rsidRPr="009166F4" w:rsidRDefault="00CB1A49" w:rsidP="009166F4">
      <w:pPr>
        <w:pStyle w:val="Caption"/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</w:pPr>
      <w:r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  <w:t xml:space="preserve">Figure 1. </w:t>
      </w:r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(</w:t>
      </w:r>
      <w:r w:rsidR="009166F4" w:rsidRPr="00CB1A49"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  <w:t>a</w:t>
      </w:r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) UV-vis spectrum of p(</w:t>
      </w:r>
      <w:proofErr w:type="spellStart"/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NiPAm</w:t>
      </w:r>
      <w:proofErr w:type="spellEnd"/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 xml:space="preserve">-co-HEMA) microgel dispersion with molar ratio between </w:t>
      </w:r>
      <w:proofErr w:type="spellStart"/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NiPAm</w:t>
      </w:r>
      <w:proofErr w:type="spellEnd"/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 xml:space="preserve"> and HEMA of 7:3 at various pH values. The increase of transmittance at acidic of pH 4 and alkalic of pH 10 is attributed to the sedimentation of microgels. (b, c) photograph images of p(</w:t>
      </w:r>
      <w:proofErr w:type="spellStart"/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NiPAm</w:t>
      </w:r>
      <w:proofErr w:type="spellEnd"/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 xml:space="preserve">-co-HEMA) microgel dispersion </w:t>
      </w:r>
      <w:r w:rsid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at (</w:t>
      </w:r>
      <w:r w:rsidR="009166F4" w:rsidRPr="00CB1A49"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  <w:t>b</w:t>
      </w:r>
      <w:r w:rsid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) pH 4, and (</w:t>
      </w:r>
      <w:r w:rsidR="009166F4" w:rsidRPr="00CB1A49"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  <w:t>c</w:t>
      </w:r>
      <w:r w:rsid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) pH 10</w:t>
      </w:r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>. Photos were taken after</w:t>
      </w:r>
      <w:r w:rsid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 xml:space="preserve"> slightly</w:t>
      </w:r>
      <w:r w:rsidR="009166F4" w:rsidRPr="009166F4">
        <w:rPr>
          <w:rFonts w:ascii="Palatino Linotype" w:eastAsia="Batang" w:hAnsi="Palatino Linotype" w:cs="Times New Roman"/>
          <w:b w:val="0"/>
          <w:bCs w:val="0"/>
          <w:color w:val="000000"/>
          <w:kern w:val="0"/>
          <w:sz w:val="18"/>
          <w:lang w:eastAsia="de-DE" w:bidi="en-US"/>
        </w:rPr>
        <w:t xml:space="preserve"> shaking the sedimented microgels solution for the visualization.</w:t>
      </w:r>
    </w:p>
    <w:p w14:paraId="27DB6D5A" w14:textId="77777777" w:rsidR="00814DF1" w:rsidRDefault="00814DF1" w:rsidP="00814DF1">
      <w:pPr>
        <w:keepNext/>
        <w:jc w:val="center"/>
      </w:pPr>
      <w:r>
        <w:rPr>
          <w:noProof/>
        </w:rPr>
        <w:drawing>
          <wp:inline distT="0" distB="0" distL="0" distR="0" wp14:anchorId="6D89E388" wp14:editId="24431581">
            <wp:extent cx="5531913" cy="1675727"/>
            <wp:effectExtent l="0" t="0" r="0" b="127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" r="1166"/>
                    <a:stretch/>
                  </pic:blipFill>
                  <pic:spPr bwMode="auto">
                    <a:xfrm>
                      <a:off x="0" y="0"/>
                      <a:ext cx="5532038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5C8BB1" w14:textId="7E9C66EE" w:rsidR="00814DF1" w:rsidRPr="00814DF1" w:rsidRDefault="00CB1A49" w:rsidP="00814DF1">
      <w:pPr>
        <w:pStyle w:val="Caption"/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</w:pPr>
      <w:r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  <w:t xml:space="preserve">Figure 2. </w:t>
      </w:r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Microscopic images of p(</w:t>
      </w:r>
      <w:proofErr w:type="spellStart"/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NiPAm</w:t>
      </w:r>
      <w:proofErr w:type="spellEnd"/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-co-HEMA) microgel and silica nanoparticle composite. The composite was 1:5 in weight ratio. (</w:t>
      </w:r>
      <w:r w:rsidR="00814DF1" w:rsidRPr="00CB1A49">
        <w:rPr>
          <w:rFonts w:ascii="Palatino Linotype" w:eastAsia="Times New Roman" w:hAnsi="Palatino Linotype" w:cs="Times New Roman"/>
          <w:color w:val="000000"/>
          <w:kern w:val="0"/>
          <w:sz w:val="18"/>
          <w:lang w:bidi="en-US"/>
        </w:rPr>
        <w:t>a</w:t>
      </w:r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) Small aggregates at room temperature. (</w:t>
      </w:r>
      <w:r w:rsidR="00814DF1" w:rsidRPr="00CB1A49">
        <w:rPr>
          <w:rFonts w:ascii="Palatino Linotype" w:eastAsia="Times New Roman" w:hAnsi="Palatino Linotype" w:cs="Times New Roman"/>
          <w:color w:val="000000"/>
          <w:kern w:val="0"/>
          <w:sz w:val="18"/>
          <w:lang w:bidi="en-US"/>
        </w:rPr>
        <w:t>b</w:t>
      </w:r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) local aggregation as the temperature increases. (</w:t>
      </w:r>
      <w:r w:rsidR="00814DF1" w:rsidRPr="00CB1A49">
        <w:rPr>
          <w:rFonts w:ascii="Palatino Linotype" w:eastAsia="Times New Roman" w:hAnsi="Palatino Linotype" w:cs="Times New Roman"/>
          <w:color w:val="000000"/>
          <w:kern w:val="0"/>
          <w:sz w:val="18"/>
          <w:lang w:bidi="en-US"/>
        </w:rPr>
        <w:t>c</w:t>
      </w:r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) Global aggregation and gelation of the composite with 1:5 weight ratio.</w:t>
      </w:r>
    </w:p>
    <w:p w14:paraId="0CA7704E" w14:textId="77777777" w:rsidR="00814DF1" w:rsidRDefault="00814DF1" w:rsidP="00814DF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270E9A3" wp14:editId="23610223">
            <wp:extent cx="3148919" cy="2776621"/>
            <wp:effectExtent l="0" t="0" r="0" b="508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903" cy="279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30C3" w14:textId="37601C56" w:rsidR="00814DF1" w:rsidRPr="00814DF1" w:rsidRDefault="00CB1A49" w:rsidP="00814DF1">
      <w:pPr>
        <w:pStyle w:val="Caption"/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</w:pPr>
      <w:r>
        <w:rPr>
          <w:rFonts w:ascii="Palatino Linotype" w:eastAsia="Batang" w:hAnsi="Palatino Linotype" w:cs="Times New Roman"/>
          <w:color w:val="000000"/>
          <w:kern w:val="0"/>
          <w:sz w:val="18"/>
          <w:lang w:eastAsia="de-DE" w:bidi="en-US"/>
        </w:rPr>
        <w:t xml:space="preserve">Figure 3. </w:t>
      </w:r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Evolution of dynamic modulus of 1:5 weight ratio composite. Turnover of G</w:t>
      </w:r>
      <w:proofErr w:type="gramStart"/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’(</w:t>
      </w:r>
      <w:proofErr w:type="gramEnd"/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 xml:space="preserve">storage modulus) and G”(loss modulus) </w:t>
      </w:r>
      <w:r w:rsid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was</w:t>
      </w:r>
      <w:r w:rsidR="00814DF1" w:rsidRPr="00814DF1"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 xml:space="preserve"> observed 51.3</w:t>
      </w:r>
      <w:r w:rsidR="00814DF1" w:rsidRPr="00814DF1">
        <w:rPr>
          <w:rFonts w:ascii="Malgun Gothic" w:eastAsia="Malgun Gothic" w:hAnsi="Malgun Gothic" w:cs="Malgun Gothic" w:hint="eastAsia"/>
          <w:b w:val="0"/>
          <w:bCs w:val="0"/>
          <w:color w:val="000000"/>
          <w:kern w:val="0"/>
          <w:sz w:val="18"/>
          <w:lang w:bidi="en-US"/>
        </w:rPr>
        <w:t>℃</w:t>
      </w:r>
      <w:r w:rsidR="00814DF1" w:rsidRPr="00814DF1">
        <w:rPr>
          <w:rFonts w:ascii="Palatino Linotype" w:eastAsia="Times New Roman" w:hAnsi="Palatino Linotype" w:cs="Times New Roman" w:hint="eastAsia"/>
          <w:b w:val="0"/>
          <w:bCs w:val="0"/>
          <w:color w:val="000000"/>
          <w:kern w:val="0"/>
          <w:sz w:val="18"/>
          <w:lang w:bidi="en-US"/>
        </w:rPr>
        <w:t xml:space="preserve">. </w:t>
      </w:r>
      <w:r>
        <w:rPr>
          <w:rFonts w:ascii="Palatino Linotype" w:eastAsia="Times New Roman" w:hAnsi="Palatino Linotype" w:cs="Times New Roman"/>
          <w:b w:val="0"/>
          <w:bCs w:val="0"/>
          <w:color w:val="000000"/>
          <w:kern w:val="0"/>
          <w:sz w:val="18"/>
          <w:lang w:bidi="en-US"/>
        </w:rPr>
        <w:t>.</w:t>
      </w:r>
    </w:p>
    <w:sectPr w:rsidR="00814DF1" w:rsidRPr="00814DF1"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4DF1"/>
    <w:rsid w:val="00814DF1"/>
    <w:rsid w:val="009166F4"/>
    <w:rsid w:val="00921327"/>
    <w:rsid w:val="00CB1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CD7613"/>
  <w15:chartTrackingRefBased/>
  <w15:docId w15:val="{63EC1E87-28D2-49F1-996D-09478BB82A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3authornames">
    <w:name w:val="MDPI_1.3_authornames"/>
    <w:basedOn w:val="Normal"/>
    <w:next w:val="MDPI14history"/>
    <w:qFormat/>
    <w:rsid w:val="00814DF1"/>
    <w:pPr>
      <w:widowControl/>
      <w:wordWrap/>
      <w:autoSpaceDE/>
      <w:autoSpaceDN/>
      <w:adjustRightInd w:val="0"/>
      <w:snapToGrid w:val="0"/>
      <w:spacing w:after="120" w:line="260" w:lineRule="atLeast"/>
      <w:jc w:val="left"/>
    </w:pPr>
    <w:rPr>
      <w:rFonts w:ascii="Palatino Linotype" w:eastAsia="Times New Roman" w:hAnsi="Palatino Linotype" w:cs="Times New Roman"/>
      <w:b/>
      <w:color w:val="000000"/>
      <w:kern w:val="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814DF1"/>
    <w:pPr>
      <w:widowControl/>
      <w:wordWrap/>
      <w:autoSpaceDE/>
      <w:autoSpaceDN/>
      <w:adjustRightInd w:val="0"/>
      <w:snapToGrid w:val="0"/>
      <w:spacing w:before="120" w:after="0" w:line="200" w:lineRule="atLeast"/>
      <w:ind w:left="113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16affiliation">
    <w:name w:val="MDPI_1.6_affiliation"/>
    <w:basedOn w:val="Normal"/>
    <w:qFormat/>
    <w:rsid w:val="00814DF1"/>
    <w:pPr>
      <w:widowControl/>
      <w:wordWrap/>
      <w:autoSpaceDE/>
      <w:autoSpaceDN/>
      <w:adjustRightInd w:val="0"/>
      <w:snapToGrid w:val="0"/>
      <w:spacing w:after="0"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styleId="Caption">
    <w:name w:val="caption"/>
    <w:basedOn w:val="Normal"/>
    <w:next w:val="Normal"/>
    <w:uiPriority w:val="35"/>
    <w:unhideWhenUsed/>
    <w:qFormat/>
    <w:rsid w:val="00814DF1"/>
    <w:rPr>
      <w:b/>
      <w:bCs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0591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206</Words>
  <Characters>1176</Characters>
  <Application>Microsoft Office Word</Application>
  <DocSecurity>0</DocSecurity>
  <Lines>9</Lines>
  <Paragraphs>2</Paragraphs>
  <ScaleCrop>false</ScaleCrop>
  <Company/>
  <LinksUpToDate>false</LinksUpToDate>
  <CharactersWithSpaces>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Tae Soup Shim</dc:creator>
  <cp:keywords/>
  <dc:description/>
  <cp:lastModifiedBy>MDPI-110</cp:lastModifiedBy>
  <cp:revision>2</cp:revision>
  <dcterms:created xsi:type="dcterms:W3CDTF">2021-03-04T12:09:00Z</dcterms:created>
  <dcterms:modified xsi:type="dcterms:W3CDTF">2021-03-04T12:09:00Z</dcterms:modified>
</cp:coreProperties>
</file>